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《</w:t>
      </w:r>
      <w:r>
        <w:rPr>
          <w:rFonts w:ascii="黑体" w:hAnsi="黑体" w:eastAsia="黑体"/>
          <w:sz w:val="32"/>
          <w:szCs w:val="32"/>
          <w:lang w:val="zh-CN"/>
        </w:rPr>
        <w:t>201</w:t>
      </w:r>
      <w:r>
        <w:rPr>
          <w:rFonts w:hint="eastAsia" w:ascii="黑体" w:hAnsi="黑体" w:eastAsia="黑体"/>
          <w:sz w:val="32"/>
          <w:szCs w:val="32"/>
          <w:lang w:val="zh-CN"/>
        </w:rPr>
        <w:t>6级辅修专业实施</w:t>
      </w:r>
      <w:r>
        <w:rPr>
          <w:rFonts w:hint="eastAsia" w:ascii="黑体" w:hAnsi="黑体" w:eastAsia="黑体"/>
          <w:sz w:val="32"/>
          <w:szCs w:val="32"/>
        </w:rPr>
        <w:t>细则》</w:t>
      </w:r>
      <w:r>
        <w:rPr>
          <w:rFonts w:hint="eastAsia" w:ascii="仿宋" w:hAnsi="仿宋" w:eastAsia="仿宋"/>
          <w:sz w:val="32"/>
          <w:szCs w:val="32"/>
        </w:rPr>
        <w:t>（环境科学）</w:t>
      </w:r>
    </w:p>
    <w:p>
      <w:pPr>
        <w:jc w:val="left"/>
        <w:rPr>
          <w:sz w:val="24"/>
          <w:szCs w:val="24"/>
        </w:rPr>
      </w:pPr>
    </w:p>
    <w:tbl>
      <w:tblPr>
        <w:tblStyle w:val="5"/>
        <w:tblW w:w="191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64"/>
        <w:gridCol w:w="851"/>
        <w:gridCol w:w="1276"/>
        <w:gridCol w:w="1985"/>
        <w:gridCol w:w="567"/>
        <w:gridCol w:w="713"/>
        <w:gridCol w:w="988"/>
        <w:gridCol w:w="141"/>
        <w:gridCol w:w="1276"/>
        <w:gridCol w:w="709"/>
        <w:gridCol w:w="1276"/>
        <w:gridCol w:w="1276"/>
        <w:gridCol w:w="1276"/>
        <w:gridCol w:w="1276"/>
        <w:gridCol w:w="1276"/>
        <w:gridCol w:w="1276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1809" w:type="dxa"/>
            <w:gridSpan w:val="3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开设专业</w:t>
            </w:r>
          </w:p>
        </w:tc>
        <w:tc>
          <w:tcPr>
            <w:tcW w:w="4541" w:type="dxa"/>
            <w:gridSpan w:val="4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环境工程</w:t>
            </w:r>
          </w:p>
        </w:tc>
        <w:tc>
          <w:tcPr>
            <w:tcW w:w="988" w:type="dxa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接收名额</w:t>
            </w:r>
          </w:p>
        </w:tc>
        <w:tc>
          <w:tcPr>
            <w:tcW w:w="2126" w:type="dxa"/>
            <w:gridSpan w:val="3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教学计划</w:t>
            </w:r>
          </w:p>
        </w:tc>
        <w:tc>
          <w:tcPr>
            <w:tcW w:w="4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课程代码</w:t>
            </w:r>
          </w:p>
        </w:tc>
        <w:tc>
          <w:tcPr>
            <w:tcW w:w="19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学分</w:t>
            </w:r>
          </w:p>
        </w:tc>
        <w:tc>
          <w:tcPr>
            <w:tcW w:w="71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学时</w:t>
            </w:r>
          </w:p>
        </w:tc>
        <w:tc>
          <w:tcPr>
            <w:tcW w:w="112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开课形式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开课时间</w:t>
            </w:r>
          </w:p>
        </w:tc>
        <w:tc>
          <w:tcPr>
            <w:tcW w:w="70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课堂最小容量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ES05008</w:t>
            </w:r>
          </w:p>
        </w:tc>
        <w:tc>
          <w:tcPr>
            <w:tcW w:w="19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环境监测与分析化学</w:t>
            </w: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</w:t>
            </w:r>
          </w:p>
        </w:tc>
        <w:tc>
          <w:tcPr>
            <w:tcW w:w="713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64</w:t>
            </w:r>
          </w:p>
        </w:tc>
        <w:tc>
          <w:tcPr>
            <w:tcW w:w="1129" w:type="dxa"/>
            <w:gridSpan w:val="2"/>
            <w:tcBorders>
              <w:top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  <w:tcBorders>
              <w:top w:val="doub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</w:t>
            </w: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4007</w:t>
            </w:r>
          </w:p>
        </w:tc>
        <w:tc>
          <w:tcPr>
            <w:tcW w:w="19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环工原理与设备</w:t>
            </w: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</w:t>
            </w:r>
          </w:p>
        </w:tc>
        <w:tc>
          <w:tcPr>
            <w:tcW w:w="713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64</w:t>
            </w:r>
          </w:p>
        </w:tc>
        <w:tc>
          <w:tcPr>
            <w:tcW w:w="1129" w:type="dxa"/>
            <w:gridSpan w:val="2"/>
            <w:tcBorders>
              <w:top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  <w:tcBorders>
              <w:top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ES05009</w:t>
            </w:r>
          </w:p>
        </w:tc>
        <w:tc>
          <w:tcPr>
            <w:tcW w:w="19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环境工程微生物</w:t>
            </w: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48</w:t>
            </w:r>
          </w:p>
        </w:tc>
        <w:tc>
          <w:tcPr>
            <w:tcW w:w="1129" w:type="dxa"/>
            <w:gridSpan w:val="2"/>
            <w:tcBorders>
              <w:top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  <w:tcBorders>
              <w:top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709" w:type="dxa"/>
            <w:tcBorders>
              <w:top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ES04001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无机化学A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4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64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1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ES04002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有机化学A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4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64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第3学期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ES0400</w:t>
            </w: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物理化学A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4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64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第4学期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ES05004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基础化学实验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第3学期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ES04003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工程力学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第4学期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学类核心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ES04004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流体力学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第4学期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ES05018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环境毒理学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第7学期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ES05011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大气污染控制工程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ES05012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水污染控制工程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专业核心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</w:t>
            </w: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5020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环境影响评价与规划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第7学期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专业选修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</w:t>
            </w: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5019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固体废物处理与处置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第7学期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选修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</w:t>
            </w: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6044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第7学期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ES06018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生态学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第5学期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ES06015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景观生态学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ES06020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仪器分析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48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第7学期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选修</w:t>
            </w:r>
          </w:p>
        </w:tc>
        <w:tc>
          <w:tcPr>
            <w:tcW w:w="1276" w:type="dxa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ES05013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给水排水管道工程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ES06006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环境工程</w:t>
            </w:r>
            <w:r>
              <w:rPr>
                <w:rFonts w:ascii="黑体" w:hAnsi="黑体" w:eastAsia="黑体"/>
                <w:sz w:val="24"/>
                <w:szCs w:val="24"/>
              </w:rPr>
              <w:t>CAD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ES06046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环境生物化学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ES06021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物理性污染控制（噪声）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选修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ES06019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环境土壤学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集中实践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ES10006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环工原理课程设计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集中实践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ES10007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水污染控制课程设计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短3学期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集中实践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ES10008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大气污染控制课程设计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32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短</w:t>
            </w:r>
            <w:r>
              <w:rPr>
                <w:rFonts w:hint="eastAsia" w:ascii="Times New Roman" w:hAnsi="Times New Roman" w:eastAsiaTheme="minorEastAsia"/>
                <w:szCs w:val="21"/>
              </w:rPr>
              <w:t>3学期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集中实践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ascii="Microsoft Sans Serif" w:hAnsi="Microsoft Sans Serif" w:cs="Microsoft Sans Serif"/>
                <w:color w:val="000000"/>
                <w:sz w:val="24"/>
              </w:rPr>
              <w:t>ES10004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专业认知实习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16</w:t>
            </w:r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短2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集中实践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ES10010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毕业论文或设计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</w:rPr>
              <w:t>12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color w:val="000000"/>
                <w:sz w:val="24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sz w:val="24"/>
                <w:lang w:val="en-US" w:eastAsia="zh-CN"/>
              </w:rPr>
              <w:t>192</w:t>
            </w:r>
            <w:bookmarkStart w:id="0" w:name="_GoBack"/>
            <w:bookmarkEnd w:id="0"/>
          </w:p>
        </w:tc>
        <w:tc>
          <w:tcPr>
            <w:tcW w:w="1129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8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94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0" w:type="dxa"/>
            <w:gridSpan w:val="10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总学分：学类核心 29学分；专业核心 12学分；专业选修22学分；集中实践19学分；总计63+19学分。</w:t>
            </w:r>
          </w:p>
          <w:p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上述课程为与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5版培养方案配套的辅修专业教学计划课程列表，适用于新一轮培养方案修订前各年级辅修专业。</w:t>
            </w:r>
          </w:p>
          <w:p>
            <w:pPr>
              <w:spacing w:before="156" w:beforeLines="50" w:after="156" w:afterLines="50" w:line="360" w:lineRule="auto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学院教学委员会主任签名：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992" w:type="dxa"/>
          </w:tcPr>
          <w:p>
            <w:pPr>
              <w:widowControl/>
              <w:jc w:val="left"/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</w:trPr>
        <w:tc>
          <w:tcPr>
            <w:tcW w:w="9464" w:type="dxa"/>
            <w:gridSpan w:val="11"/>
            <w:tcBorders>
              <w:bottom w:val="double" w:color="auto" w:sz="4" w:space="0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“开课形式”请标注“跟班修读”或“辅修假期课程”；</w:t>
            </w:r>
          </w:p>
          <w:p>
            <w:pPr>
              <w:ind w:left="840" w:leftChars="300" w:hanging="210" w:hangingChars="10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如为“辅修假期课程”请在“开课时间”栏标注开课学期，如“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8春季学期周末（晚上）”或“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8暑期”；</w:t>
            </w:r>
          </w:p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如“辅修假期课程”选课人数小于“课堂最小容量”的是否开班由学院确定并告知选课学生。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  <w:trHeight w:val="1928" w:hRule="atLeast"/>
        </w:trPr>
        <w:tc>
          <w:tcPr>
            <w:tcW w:w="49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报名条件</w:t>
            </w:r>
          </w:p>
        </w:tc>
        <w:tc>
          <w:tcPr>
            <w:tcW w:w="8970" w:type="dxa"/>
            <w:gridSpan w:val="10"/>
            <w:tcBorders>
              <w:top w:val="doub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申请辅修专业的学生须为我校在籍普通全日制本科生。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只招收理工科专业学生。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学生按计划修读主修专业过程中，主修专业通识必修课与核心课程无补考，确实学有余力，可在学校规定时间提交辅修申请。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学生在主修专业排名在前30%。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640" w:type="dxa"/>
          <w:trHeight w:val="2103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遴选办法</w:t>
            </w:r>
          </w:p>
        </w:tc>
        <w:tc>
          <w:tcPr>
            <w:tcW w:w="8970" w:type="dxa"/>
            <w:gridSpan w:val="10"/>
          </w:tcPr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满足辅修专业报名条件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并在环境工程专业接受名额内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原则上均予录取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优先招收我校化学、生物、材料、物理、自动化等相关专业学生；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其他专业按加权成绩排名录取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同一主修专业学生按</w:t>
            </w:r>
            <w:r>
              <w:rPr>
                <w:rFonts w:hint="eastAsia"/>
                <w:sz w:val="24"/>
                <w:szCs w:val="24"/>
              </w:rPr>
              <w:t>加权</w:t>
            </w:r>
            <w:r>
              <w:rPr>
                <w:sz w:val="24"/>
                <w:szCs w:val="24"/>
              </w:rPr>
              <w:t>成绩择优录取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>
      <w:pPr>
        <w:spacing w:before="15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学院领导签名（公章）：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>
      <w:pPr>
        <w:spacing w:before="312" w:beforeLines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（学院自动续页）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09C3"/>
    <w:multiLevelType w:val="multilevel"/>
    <w:tmpl w:val="3E7709C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726E7"/>
    <w:multiLevelType w:val="multilevel"/>
    <w:tmpl w:val="63B726E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43"/>
    <w:rsid w:val="000271BB"/>
    <w:rsid w:val="0005329F"/>
    <w:rsid w:val="000B6500"/>
    <w:rsid w:val="00170E18"/>
    <w:rsid w:val="002E7743"/>
    <w:rsid w:val="00365988"/>
    <w:rsid w:val="00447344"/>
    <w:rsid w:val="004932A3"/>
    <w:rsid w:val="004F123A"/>
    <w:rsid w:val="005041D9"/>
    <w:rsid w:val="005A619A"/>
    <w:rsid w:val="005D47F5"/>
    <w:rsid w:val="00606982"/>
    <w:rsid w:val="007F78CA"/>
    <w:rsid w:val="00B12C33"/>
    <w:rsid w:val="00B52BEE"/>
    <w:rsid w:val="00B61B26"/>
    <w:rsid w:val="00DC1663"/>
    <w:rsid w:val="00EB3E4C"/>
    <w:rsid w:val="00F8733E"/>
    <w:rsid w:val="35E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D3E75-7A8C-4114-8BA4-002C95342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1631</Characters>
  <Lines>13</Lines>
  <Paragraphs>3</Paragraphs>
  <TotalTime>0</TotalTime>
  <ScaleCrop>false</ScaleCrop>
  <LinksUpToDate>false</LinksUpToDate>
  <CharactersWithSpaces>1913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2017-10-27T03:07:00Z</dcterms:created>
  <dc:creator>黄彬彬</dc:creator>
  <cp:lastModifiedBy>dll</cp:lastModifiedBy>
  <dcterms:modified xsi:type="dcterms:W3CDTF">2017-11-07T09:33:47Z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